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000006"/>
        <w:rPr/>
      </w:pPr>
      <w:r>
        <w:rPr>
          <w:rStyle w:val="Defaultparagraphfont000009"/>
        </w:rPr>
        <w:t xml:space="preserve">OBRAZAC POZIVA ZA ORGANIZACIJU VIŠEDNEVNE IZVANUČIONIČKE NASTAVE </w:t>
      </w:r>
    </w:p>
    <w:p>
      <w:pPr>
        <w:pStyle w:val="Normal000024"/>
        <w:rPr/>
      </w:pPr>
      <w:r>
        <w:rPr>
          <w:rStyle w:val="000025"/>
        </w:rPr>
        <w:t xml:space="preserve">  </w:t>
      </w:r>
    </w:p>
    <w:tbl>
      <w:tblPr>
        <w:tblW w:w="2670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1395"/>
        <w:gridCol w:w="1274"/>
      </w:tblGrid>
      <w:tr>
        <w:trPr>
          <w:trHeight w:val="195" w:hRule="atLeast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29"/>
              <w:widowControl w:val="false"/>
              <w:rPr/>
            </w:pPr>
            <w:r>
              <w:rPr>
                <w:rStyle w:val="Defaultparagraphfont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32"/>
              <w:widowControl w:val="false"/>
              <w:rPr/>
            </w:pPr>
            <w:r>
              <w:rPr>
                <w:rStyle w:val="000033"/>
              </w:rPr>
              <w:t xml:space="preserve">  </w:t>
            </w:r>
            <w:r>
              <w:rPr>
                <w:rStyle w:val="000033"/>
              </w:rPr>
              <w:t>3/2026</w:t>
            </w:r>
          </w:p>
        </w:tc>
      </w:tr>
    </w:tbl>
    <w:p>
      <w:pPr>
        <w:pStyle w:val="Normal000034"/>
        <w:rPr/>
      </w:pPr>
      <w:r>
        <w:rPr>
          <w:rStyle w:val="000035"/>
        </w:rPr>
        <w:t xml:space="preserve">  </w:t>
      </w:r>
    </w:p>
    <w:tbl>
      <w:tblPr>
        <w:tblW w:w="8125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754"/>
        <w:gridCol w:w="793"/>
        <w:gridCol w:w="16"/>
        <w:gridCol w:w="14"/>
        <w:gridCol w:w="1465"/>
        <w:gridCol w:w="849"/>
        <w:gridCol w:w="780"/>
        <w:gridCol w:w="623"/>
        <w:gridCol w:w="222"/>
        <w:gridCol w:w="451"/>
        <w:gridCol w:w="386"/>
        <w:gridCol w:w="135"/>
        <w:gridCol w:w="195"/>
        <w:gridCol w:w="536"/>
        <w:gridCol w:w="905"/>
      </w:tblGrid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1.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Podaci o školi: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Upisati tražene podatke: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Naziv škole: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 xml:space="preserve">OŠ </w:t>
            </w:r>
            <w:r>
              <w:rPr>
                <w:rStyle w:val="000042"/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  <w:t xml:space="preserve">dr. Franje Tuđmana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 xml:space="preserve">Adresa:    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>Ulica sv. Martina 16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Mjesto: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  <w:t>Beli Manastir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Adresa na koju se dostavlja poziv: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45"/>
              <w:widowControl w:val="false"/>
              <w:rPr/>
            </w:pPr>
            <w:r>
              <w:rPr>
                <w:rFonts w:eastAsia="Arial" w:cs="Arial" w:ascii="Arial" w:hAnsi="Arial"/>
                <w:color w:val="000000" w:themeColor="text1"/>
                <w:sz w:val="19"/>
                <w:szCs w:val="19"/>
                <w:lang w:eastAsia="hr-HR"/>
              </w:rPr>
              <w:t>Zemaljskom poštom</w:t>
            </w:r>
            <w:r>
              <w:rPr>
                <w:rStyle w:val="Defaultparagraphfont000040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2.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Korisnici usluge su učenici: </w:t>
            </w:r>
          </w:p>
        </w:tc>
        <w:tc>
          <w:tcPr>
            <w:tcW w:w="25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4.a,4.b, 5.a, 5.b, 5.d, 6.a, 6.b, 6.d.</w:t>
            </w:r>
          </w:p>
        </w:tc>
        <w:tc>
          <w:tcPr>
            <w:tcW w:w="1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razreda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3.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Tip putovanja: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Uz planirano upisati broj dana i noćenja: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Škola u prirodi</w:t>
            </w:r>
            <w:r>
              <w:rPr/>
              <w:t xml:space="preserve"> </w:t>
            </w:r>
          </w:p>
        </w:tc>
        <w:tc>
          <w:tcPr>
            <w:tcW w:w="2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1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4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Višednevna terenska nastava</w:t>
            </w:r>
            <w:r>
              <w:rPr/>
              <w:t xml:space="preserve"> </w:t>
            </w:r>
          </w:p>
        </w:tc>
        <w:tc>
          <w:tcPr>
            <w:tcW w:w="2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1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  <w:b/>
                <w:bCs/>
              </w:rPr>
              <w:t>Školska ekskurzija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  <w:b/>
                <w:bCs/>
              </w:rPr>
              <w:t>2           dana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  <w:b/>
                <w:bCs/>
              </w:rPr>
              <w:t>1    noćenja</w:t>
            </w:r>
            <w:r>
              <w:rPr>
                <w:b/>
                <w:bCs/>
              </w:rPr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Posjet</w:t>
            </w:r>
            <w:r>
              <w:rPr/>
              <w:t xml:space="preserve"> </w:t>
            </w:r>
          </w:p>
        </w:tc>
        <w:tc>
          <w:tcPr>
            <w:tcW w:w="2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1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4.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Odredište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područje, ime/imena države/država: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 xml:space="preserve">Područje u Republici Hrvatskoj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Država/e u inozemstvu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>
                <w:b/>
                <w:b/>
                <w:bCs/>
              </w:rPr>
            </w:pPr>
            <w:r>
              <w:rPr>
                <w:rStyle w:val="000002"/>
                <w:b/>
                <w:bCs/>
                <w:vertAlign w:val="superscript"/>
              </w:rPr>
              <w:t> 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Klagenfurt i Graz, Austrija</w:t>
            </w:r>
          </w:p>
        </w:tc>
      </w:tr>
      <w:tr>
        <w:trPr/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13"/>
              <w:widowControl w:val="false"/>
              <w:jc w:val="center"/>
              <w:rPr/>
            </w:pPr>
            <w:r>
              <w:rPr>
                <w:rStyle w:val="Defaultparagraphfont000037"/>
              </w:rPr>
              <w:t>5.</w:t>
            </w:r>
          </w:p>
          <w:p>
            <w:pPr>
              <w:pStyle w:val="Normal00001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37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Planirano vrijeme realizacije </w:t>
            </w:r>
          </w:p>
          <w:p>
            <w:pPr>
              <w:pStyle w:val="Normal000003"/>
              <w:widowControl w:val="false"/>
              <w:rPr/>
            </w:pPr>
            <w:r>
              <w:rPr>
                <w:rStyle w:val="Defaultparagraphfont000040"/>
              </w:rPr>
              <w:t xml:space="preserve">(predložiti u okvirnom terminu od dva tjedna):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23.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5.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24.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5.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2026.</w:t>
            </w:r>
          </w:p>
        </w:tc>
      </w:tr>
      <w:tr>
        <w:trPr/>
        <w:tc>
          <w:tcPr>
            <w:tcW w:w="754" w:type="dxa"/>
            <w:vMerge w:val="continue"/>
            <w:tcBorders/>
          </w:tcPr>
          <w:p>
            <w:pPr>
              <w:pStyle w:val="Normal000013"/>
              <w:widowControl w:val="false"/>
              <w:rPr/>
            </w:pPr>
            <w:r>
              <w:rPr/>
            </w:r>
          </w:p>
        </w:tc>
        <w:tc>
          <w:tcPr>
            <w:tcW w:w="3137" w:type="dxa"/>
            <w:gridSpan w:val="5"/>
            <w:vMerge w:val="continue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Godina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6.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Broj sudionika: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broj: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a)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Predviđeni broj učenika</w:t>
            </w:r>
            <w:r>
              <w:rPr/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50</w:t>
            </w:r>
          </w:p>
        </w:tc>
        <w:tc>
          <w:tcPr>
            <w:tcW w:w="28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s mogućnošću odstupanja za tri učenika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b)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Predviđeni broj učitelja</w:t>
            </w:r>
            <w:r>
              <w:rPr/>
              <w:t xml:space="preserve"> </w:t>
            </w:r>
          </w:p>
        </w:tc>
        <w:tc>
          <w:tcPr>
            <w:tcW w:w="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c)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Očekivani broj gratis ponuda za učenike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  </w:t>
            </w:r>
            <w:r>
              <w:rPr/>
              <w:t>3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7.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 puta: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traženo: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Mjesto polaska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Listparagraph000075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hr-HR"/>
              </w:rPr>
              <w:t>Beli Manastir</w:t>
            </w:r>
            <w:r>
              <w:rPr/>
              <w:t>, ispred škole ili ispred Lidla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Imena mjesta (gradova i/ili naselja) koja se posjećuju: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000003"/>
              <w:widowControl w:val="false"/>
              <w:rPr/>
            </w:pPr>
            <w:r>
              <w:rPr/>
              <w:t>Klagenfurt – Graz, Austrija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8.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Vrsta prijevoza: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Listparagraph000076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kombinacije: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Autobus koji udovoljava zakonskim propisima za prijevoz učenika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Vlak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Brod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Zrakoplov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Kombinirani prijevoz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9.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Smještaj i prehrana: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Označiti s X ili dopisati traženo: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a)</w:t>
            </w:r>
            <w:r>
              <w:rPr/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Hostel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000013"/>
              <w:widowControl w:val="false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</w:tcBorders>
            <w:shd w:color="auto" w:fill="FFFFFF" w:themeFill="background1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b)</w:t>
            </w:r>
            <w:r>
              <w:rPr/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000088"/>
              <w:widowControl w:val="false"/>
              <w:rPr>
                <w:color w:val="000000"/>
              </w:rPr>
            </w:pPr>
            <w:r>
              <w:rPr>
                <w:rStyle w:val="Defaultparagraphfont000016"/>
              </w:rPr>
              <w:t>Hotel, ako je moguće: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Listparagraph000089"/>
              <w:widowControl w:val="false"/>
              <w:tabs>
                <w:tab w:val="clear" w:pos="708"/>
                <w:tab w:val="left" w:pos="1426" w:leader="none"/>
                <w:tab w:val="right" w:pos="4124" w:leader="none"/>
              </w:tabs>
              <w:jc w:val="center"/>
              <w:rPr/>
            </w:pPr>
            <w:r>
              <w:rPr/>
              <w:t>X</w:t>
              <w:tab/>
              <w:t>(</w:t>
            </w:r>
            <w:r>
              <w:rPr>
                <w:i/>
              </w:rPr>
              <w:t>X</w:t>
            </w:r>
            <w:r>
              <w:rPr/>
              <w:t>)</w:t>
            </w:r>
          </w:p>
        </w:tc>
      </w:tr>
      <w:tr>
        <w:trPr/>
        <w:tc>
          <w:tcPr>
            <w:tcW w:w="754" w:type="dxa"/>
            <w:tcBorders>
              <w:left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823" w:type="dxa"/>
            <w:gridSpan w:val="3"/>
            <w:tcBorders>
              <w:bottom w:val="dotted" w:sz="4" w:space="0" w:color="000000"/>
            </w:tcBorders>
            <w:shd w:color="auto" w:fill="FFFFFF" w:themeFill="background1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31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000088"/>
              <w:widowControl w:val="false"/>
              <w:rPr/>
            </w:pPr>
            <w:r>
              <w:rPr>
                <w:rStyle w:val="Defaultparagraphfont000016"/>
              </w:rPr>
              <w:t>bliže centru grada</w:t>
            </w:r>
          </w:p>
        </w:tc>
        <w:tc>
          <w:tcPr>
            <w:tcW w:w="4233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754" w:type="dxa"/>
            <w:tcBorders>
              <w:left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823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color="auto" w:fill="FFFFFF" w:themeFill="background1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31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000088"/>
              <w:widowControl w:val="false"/>
              <w:rPr/>
            </w:pPr>
            <w:r>
              <w:rPr>
                <w:rStyle w:val="Defaultparagraphfont000016"/>
              </w:rPr>
              <w:t>izvan grada s mogućnošću korištenja javnog prijevoza</w:t>
            </w:r>
          </w:p>
        </w:tc>
        <w:tc>
          <w:tcPr>
            <w:tcW w:w="4233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754" w:type="dxa"/>
            <w:tcBorders>
              <w:left w:val="single" w:sz="6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823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31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000088"/>
              <w:widowControl w:val="false"/>
              <w:ind w:left="243" w:hanging="243"/>
              <w:rPr/>
            </w:pPr>
            <w:r>
              <w:rPr>
                <w:rStyle w:val="Defaultparagraphfont000016"/>
              </w:rPr>
              <w:t>nije bitna udaljenost od grada</w:t>
            </w:r>
          </w:p>
        </w:tc>
        <w:tc>
          <w:tcPr>
            <w:tcW w:w="4233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c)</w:t>
            </w:r>
            <w:r>
              <w:rPr/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Pansion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90"/>
              </w:rPr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d)</w:t>
            </w:r>
            <w:r>
              <w:rPr/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Prehrana na bazi polupansiona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000013"/>
              <w:widowControl w:val="false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e)</w:t>
            </w:r>
            <w:r>
              <w:rPr/>
              <w:t xml:space="preserve"> </w:t>
            </w:r>
          </w:p>
          <w:p>
            <w:pPr>
              <w:pStyle w:val="Normal000066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Prehrana na bazi punoga</w:t>
            </w:r>
            <w:r>
              <w:rPr/>
              <w:t xml:space="preserve"> </w:t>
            </w:r>
          </w:p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pansiona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000013"/>
              <w:widowControl w:val="false"/>
              <w:jc w:val="center"/>
              <w:rPr/>
            </w:pPr>
            <w:r>
              <w:rPr/>
              <w:t>X</w:t>
            </w:r>
          </w:p>
          <w:p>
            <w:pPr>
              <w:pStyle w:val="Normal00001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themeFill="background1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f)</w:t>
            </w:r>
            <w:r>
              <w:rPr/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Drugi zahtjevi vezano uz smještaj i/ili prehranu (npr. za učenike s teškoćama, zdravstvenim problemima ili posebnom prehranom i sl.)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10. </w:t>
            </w:r>
          </w:p>
        </w:tc>
        <w:tc>
          <w:tcPr>
            <w:tcW w:w="313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U cijenu ponude uračunati: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000094"/>
              <w:widowControl w:val="false"/>
              <w:rPr/>
            </w:pPr>
            <w:r>
              <w:rPr>
                <w:rStyle w:val="Defaultparagraphfont000077"/>
              </w:rPr>
              <w:t xml:space="preserve">Upisati traženo s imenima svakog muzeja, nacionalnog parka ili parka prirode, dvorca, grada, radionice i sl.: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 xml:space="preserve">Ulaznice za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b/>
                <w:bCs/>
                <w:spacing w:val="-5"/>
                <w:w w:val="95"/>
              </w:rPr>
              <w:t>Minimundus-Klagenfurt, Graz: Schloss Eggenberg,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bCs/>
                <w:spacing w:val="-5"/>
                <w:w w:val="95"/>
              </w:rPr>
              <w:t>Tvornica čokolade „Zotter“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Sudjelovanje u radionicama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 xml:space="preserve"> </w:t>
            </w: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Turističkog vodiča za razgled grada</w:t>
            </w:r>
            <w:r>
              <w:rPr/>
              <w:t xml:space="preserve"> 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X (</w:t>
            </w:r>
            <w:r>
              <w:rPr>
                <w:rStyle w:val="Defaultparagraphfont000077"/>
              </w:rPr>
              <w:t xml:space="preserve">sva navedena odredišta </w:t>
            </w:r>
            <w:r>
              <w:rPr>
                <w:rStyle w:val="Defaultparagraphfont000004"/>
              </w:rPr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Style w:val="000042"/>
                <w:b w:val="false"/>
                <w:bCs w:val="false"/>
              </w:rPr>
              <w:t>d) Ostalo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>
                <w:rStyle w:val="Defaultparagraphfont000004"/>
              </w:rPr>
            </w:pPr>
            <w:r>
              <w:rPr/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>
                <w:rStyle w:val="Defaultparagraphfont000016"/>
              </w:rPr>
            </w:pPr>
            <w:r>
              <w:rPr/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Obilazak Wörthersee, Klagenfurt- centar grada: katedrala Sv. Trojstva, Alter Platz, Neuer Platz</w:t>
            </w:r>
          </w:p>
          <w:p>
            <w:pPr>
              <w:pStyle w:val="Listparagraph000089"/>
              <w:widowControl w:val="false"/>
              <w:jc w:val="left"/>
              <w:rPr>
                <w:rStyle w:val="Defaultparagraphfont000004"/>
              </w:rPr>
            </w:pPr>
            <w:r>
              <w:rPr>
                <w:b/>
                <w:bCs/>
              </w:rPr>
              <w:t>Graz: Obilazak Murinsel, Schloßberg, Uhrturm, Domkirche, Kunsthaus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jc w:val="both"/>
              <w:rPr>
                <w:rStyle w:val="000042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>
                <w:rStyle w:val="Defaultparagraphfont000004"/>
              </w:rPr>
            </w:pPr>
            <w:r>
              <w:rPr/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e) Mogućnost spajanja s drugom školom</w:t>
            </w:r>
          </w:p>
        </w:tc>
        <w:tc>
          <w:tcPr>
            <w:tcW w:w="42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11. </w:t>
            </w:r>
          </w:p>
        </w:tc>
        <w:tc>
          <w:tcPr>
            <w:tcW w:w="454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U cijenu uključiti i stavke putnog osiguranja od: </w:t>
            </w:r>
          </w:p>
        </w:tc>
        <w:tc>
          <w:tcPr>
            <w:tcW w:w="28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(za br. 12):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37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 xml:space="preserve">posljedica nesretnoga slučaja i bolesti na </w:t>
            </w:r>
          </w:p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putovanju u inozemstvu</w:t>
            </w:r>
            <w:r>
              <w:rPr/>
              <w:t xml:space="preserve"> </w:t>
            </w:r>
          </w:p>
        </w:tc>
        <w:tc>
          <w:tcPr>
            <w:tcW w:w="28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37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 xml:space="preserve">zdravstvenog osiguranja za vrijeme puta i boravka u inozemstvu </w:t>
            </w:r>
          </w:p>
        </w:tc>
        <w:tc>
          <w:tcPr>
            <w:tcW w:w="28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37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otkaza putovanja</w:t>
            </w:r>
            <w:r>
              <w:rPr/>
              <w:t xml:space="preserve"> </w:t>
            </w:r>
          </w:p>
        </w:tc>
        <w:tc>
          <w:tcPr>
            <w:tcW w:w="28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                   </w:t>
            </w:r>
            <w:r>
              <w:rPr/>
              <w:t>X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37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>troškova pomoći povratka u mjesto polazišta u slučaju nesreće i bolesti</w:t>
            </w:r>
            <w:r>
              <w:rPr/>
              <w:t xml:space="preserve"> </w:t>
            </w:r>
          </w:p>
        </w:tc>
        <w:tc>
          <w:tcPr>
            <w:tcW w:w="28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37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oštećenja i gubitka prtljage</w:t>
            </w:r>
            <w:r>
              <w:rPr/>
              <w:t xml:space="preserve"> </w:t>
            </w:r>
          </w:p>
        </w:tc>
        <w:tc>
          <w:tcPr>
            <w:tcW w:w="28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81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12.        Dostava ponuda: </w:t>
            </w:r>
          </w:p>
        </w:tc>
      </w:tr>
      <w:tr>
        <w:trPr/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8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4"/>
              </w:rPr>
              <w:t xml:space="preserve">Rok dostave ponuda je </w:t>
            </w:r>
          </w:p>
        </w:tc>
        <w:tc>
          <w:tcPr>
            <w:tcW w:w="50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Defaultparagraphfont000107"/>
              </w:rPr>
              <w:t xml:space="preserve">                </w:t>
            </w:r>
            <w:r>
              <w:rPr>
                <w:rStyle w:val="Defaultparagraphfont000107"/>
                <w:color w:val="000000"/>
              </w:rPr>
              <w:t>04</w:t>
            </w:r>
            <w:r>
              <w:rPr>
                <w:w w:val="90"/>
                <w:sz w:val="20"/>
              </w:rPr>
              <w:t>.02. 2024.</w:t>
            </w:r>
            <w:r>
              <w:rPr>
                <w:rStyle w:val="Defaultparagraphfont000107"/>
              </w:rPr>
              <w:t xml:space="preserve">           </w:t>
            </w:r>
            <w:r>
              <w:rPr/>
              <w:t xml:space="preserve">  </w:t>
            </w:r>
            <w:r>
              <w:rPr>
                <w:rStyle w:val="Defaultparagraphfont000077"/>
              </w:rPr>
              <w:t xml:space="preserve">godine  do 13 sati. </w:t>
            </w:r>
          </w:p>
        </w:tc>
      </w:tr>
      <w:tr>
        <w:trPr/>
        <w:tc>
          <w:tcPr>
            <w:tcW w:w="5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Defaultparagraphfont000004"/>
              </w:rPr>
              <w:t xml:space="preserve">        </w:t>
            </w:r>
            <w:r>
              <w:rPr>
                <w:rStyle w:val="Defaultparagraphfont000004"/>
              </w:rPr>
              <w:t>Razmatranje ponuda održat će se u školi dana</w:t>
            </w:r>
            <w:r>
              <w:rPr/>
              <w:t xml:space="preserve"> </w:t>
            </w:r>
          </w:p>
        </w:tc>
        <w:tc>
          <w:tcPr>
            <w:tcW w:w="13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12</w:t>
            </w:r>
            <w:r>
              <w:rPr/>
              <w:t>.02.2024.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111"/>
              <w:widowControl w:val="false"/>
              <w:jc w:val="left"/>
              <w:rPr/>
            </w:pPr>
            <w:r>
              <w:rPr>
                <w:rStyle w:val="Defaultparagraphfont000004"/>
              </w:rPr>
              <w:t xml:space="preserve">U   </w:t>
            </w:r>
            <w:r>
              <w:rPr>
                <w:rStyle w:val="Defaultparagraphfont000004"/>
                <w:rFonts w:eastAsia="Times New Roman" w:cs="Times New Roman"/>
                <w:b w:val="false"/>
                <w:bCs w:val="false"/>
                <w:sz w:val="22"/>
                <w:szCs w:val="22"/>
                <w:lang w:eastAsia="hr-HR"/>
              </w:rPr>
              <w:t>19.00</w:t>
            </w:r>
            <w:r>
              <w:rPr>
                <w:rStyle w:val="Defaultparagraphfont000004"/>
              </w:rPr>
              <w:t xml:space="preserve">           sati</w:t>
            </w:r>
            <w:r>
              <w:rPr/>
              <w:t xml:space="preserve"> </w:t>
            </w:r>
          </w:p>
        </w:tc>
      </w:tr>
    </w:tbl>
    <w:p>
      <w:pPr>
        <w:pStyle w:val="Listparagraph000112"/>
        <w:spacing w:beforeAutospacing="0" w:before="120" w:after="120"/>
        <w:rPr/>
      </w:pPr>
      <w:r>
        <w:rPr>
          <w:rStyle w:val="000113"/>
        </w:rPr>
        <w:t> </w:t>
      </w:r>
      <w:r>
        <w:rPr>
          <w:rStyle w:val="Defaultparagraphfont000115"/>
        </w:rPr>
        <w:t xml:space="preserve">1. Prije </w:t>
      </w:r>
      <w:r>
        <w:rPr>
          <w:rStyle w:val="Defaultparagraphfont000117"/>
        </w:rPr>
        <w:t xml:space="preserve">potpisivanja ugovora </w:t>
      </w:r>
      <w:r>
        <w:rPr>
          <w:rStyle w:val="Defaultparagraphfont000115"/>
        </w:rPr>
        <w:t xml:space="preserve">za </w:t>
      </w:r>
      <w:r>
        <w:rPr>
          <w:rStyle w:val="Defaultparagraphfont000117"/>
        </w:rPr>
        <w:t>ponudu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5"/>
        </w:rPr>
        <w:t>odabrani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7"/>
        </w:rPr>
        <w:t xml:space="preserve">davatelj </w:t>
      </w:r>
      <w:r>
        <w:rPr>
          <w:rStyle w:val="Defaultparagraphfont000115"/>
        </w:rPr>
        <w:t xml:space="preserve">usluga dužan je dostaviti ili </w:t>
      </w:r>
      <w:r>
        <w:rPr>
          <w:rStyle w:val="Defaultparagraphfont000117"/>
        </w:rPr>
        <w:t xml:space="preserve">dati školi </w:t>
      </w:r>
      <w:r>
        <w:rPr>
          <w:rStyle w:val="Defaultparagraphfont000115"/>
        </w:rPr>
        <w:t>na uvid:</w:t>
      </w:r>
      <w:r>
        <w:rPr/>
        <w:t xml:space="preserve"> </w:t>
      </w:r>
    </w:p>
    <w:p>
      <w:pPr>
        <w:pStyle w:val="000118"/>
        <w:spacing w:beforeAutospacing="0" w:before="120" w:after="120"/>
        <w:rPr/>
      </w:pPr>
      <w:r>
        <w:rPr>
          <w:rStyle w:val="000119"/>
        </w:rPr>
        <w:t>a)</w:t>
      </w:r>
      <w:r>
        <w:rPr/>
        <w:t xml:space="preserve"> </w:t>
      </w:r>
      <w:r>
        <w:rPr>
          <w:rStyle w:val="Defaultparagraphfont000122"/>
        </w:rPr>
        <w:t>dokaz</w:t>
      </w:r>
      <w:r>
        <w:rPr/>
        <w:t xml:space="preserve">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2"/>
        </w:rPr>
        <w:t>registraciji</w:t>
      </w:r>
      <w:r>
        <w:rPr/>
        <w:t xml:space="preserve"> </w:t>
      </w:r>
      <w:r>
        <w:rPr>
          <w:rStyle w:val="Defaultparagraphfont000124"/>
        </w:rPr>
        <w:t>(preslika</w:t>
      </w:r>
      <w:r>
        <w:rPr/>
        <w:t xml:space="preserve"> </w:t>
      </w:r>
      <w:r>
        <w:rPr>
          <w:rStyle w:val="Defaultparagraphfont000124"/>
        </w:rPr>
        <w:t>izvatka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4"/>
        </w:rPr>
        <w:t>sudskog</w:t>
      </w:r>
      <w:r>
        <w:rPr/>
        <w:t xml:space="preserve"> </w:t>
      </w:r>
      <w:r>
        <w:rPr>
          <w:rStyle w:val="Defaultparagraphfont000122"/>
        </w:rPr>
        <w:t>ili</w:t>
      </w:r>
      <w:r>
        <w:rPr/>
        <w:t xml:space="preserve"> </w:t>
      </w:r>
      <w:r>
        <w:rPr>
          <w:rStyle w:val="Defaultparagraphfont000122"/>
        </w:rPr>
        <w:t>obrtnog</w:t>
      </w:r>
      <w:r>
        <w:rPr/>
        <w:t xml:space="preserve"> </w:t>
      </w:r>
      <w:r>
        <w:rPr>
          <w:rStyle w:val="Defaultparagraphfont000122"/>
        </w:rPr>
        <w:t>registra)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2"/>
        </w:rPr>
        <w:t>kojeg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2"/>
        </w:rPr>
        <w:t>razvidno</w:t>
      </w:r>
      <w:r>
        <w:rPr/>
        <w:t xml:space="preserve"> </w:t>
      </w:r>
      <w:r>
        <w:rPr>
          <w:rStyle w:val="Defaultparagraphfont000122"/>
        </w:rPr>
        <w:t>da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4"/>
        </w:rPr>
        <w:t>davatelj</w:t>
      </w:r>
      <w:r>
        <w:rPr/>
        <w:t xml:space="preserve"> </w:t>
      </w:r>
      <w:r>
        <w:rPr>
          <w:rStyle w:val="Defaultparagraphfont000122"/>
        </w:rPr>
        <w:t>usluga</w:t>
      </w:r>
      <w:r>
        <w:rPr/>
        <w:t xml:space="preserve"> </w:t>
      </w:r>
      <w:r>
        <w:rPr>
          <w:rStyle w:val="Defaultparagraphfont000124"/>
        </w:rPr>
        <w:t>registriran</w:t>
      </w:r>
      <w:r>
        <w:rPr/>
        <w:t xml:space="preserve"> </w:t>
      </w:r>
      <w:r>
        <w:rPr>
          <w:rStyle w:val="Defaultparagraphfont000122"/>
        </w:rPr>
        <w:t>za</w:t>
      </w:r>
      <w:r>
        <w:rPr/>
        <w:t xml:space="preserve"> </w:t>
      </w:r>
      <w:r>
        <w:rPr>
          <w:rStyle w:val="Defaultparagraphfont000122"/>
        </w:rPr>
        <w:t>obavljanje djelatnosti turističke</w:t>
      </w:r>
      <w:r>
        <w:rPr/>
        <w:t xml:space="preserve"> </w:t>
      </w:r>
      <w:r>
        <w:rPr>
          <w:rStyle w:val="Defaultparagraphfont000122"/>
        </w:rPr>
        <w:t>agencije,</w:t>
      </w:r>
      <w:r>
        <w:rPr/>
        <w:t xml:space="preserve"> </w:t>
      </w:r>
    </w:p>
    <w:p>
      <w:pPr>
        <w:pStyle w:val="000126"/>
        <w:spacing w:beforeAutospacing="0" w:before="120" w:after="120"/>
        <w:rPr/>
      </w:pPr>
      <w:r>
        <w:rPr>
          <w:rStyle w:val="000119"/>
        </w:rPr>
        <w:t>b)</w:t>
      </w:r>
      <w:r>
        <w:rPr/>
        <w:t xml:space="preserve"> </w:t>
      </w:r>
      <w:r>
        <w:rPr>
          <w:rStyle w:val="Defaultparagraphfont000124"/>
        </w:rPr>
        <w:t xml:space="preserve">dokaz o registraciji turističke agencije sukladno posebnom propisu kojim je uređeno pružanje usluga u turizmu (preslika </w:t>
      </w:r>
      <w:r>
        <w:rPr>
          <w:rStyle w:val="Defaultparagraphfont000122"/>
        </w:rPr>
        <w:t xml:space="preserve">rješenja nadležnog ureda </w:t>
      </w:r>
      <w:r>
        <w:rPr>
          <w:rStyle w:val="Defaultparagraphfont000124"/>
        </w:rPr>
        <w:t xml:space="preserve">državne uprave </w:t>
      </w:r>
      <w:r>
        <w:rPr>
          <w:rStyle w:val="Defaultparagraphfont000122"/>
        </w:rPr>
        <w:t xml:space="preserve">o </w:t>
      </w:r>
      <w:r>
        <w:rPr>
          <w:rStyle w:val="Defaultparagraphfont000124"/>
        </w:rPr>
        <w:t xml:space="preserve">ispunjavanju propisanih </w:t>
      </w:r>
      <w:r>
        <w:rPr>
          <w:rStyle w:val="Defaultparagraphfont000122"/>
        </w:rPr>
        <w:t xml:space="preserve">uvjeta za pružanje usluga turističke agencije – </w:t>
      </w:r>
      <w:r>
        <w:rPr>
          <w:rStyle w:val="Defaultparagraphfont000124"/>
        </w:rPr>
        <w:t>organizi</w:t>
      </w:r>
      <w:r>
        <w:rPr>
          <w:rStyle w:val="Defaultparagraphfont000122"/>
        </w:rPr>
        <w:t xml:space="preserve">ranje paket-aranžmana, sklapanje </w:t>
      </w:r>
      <w:r>
        <w:rPr>
          <w:rStyle w:val="Defaultparagraphfont000124"/>
        </w:rPr>
        <w:t xml:space="preserve">ugovora </w:t>
      </w:r>
      <w:r>
        <w:rPr>
          <w:rStyle w:val="Defaultparagraphfont000122"/>
        </w:rPr>
        <w:t xml:space="preserve">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 xml:space="preserve">o paket-aranžmanu, organizaciji izleta, sklapanje 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4"/>
        </w:rPr>
        <w:t>izletu ili uvid u popis turističkih agencija koje na svojim mrežnim stranicama objavljuje ministarstvo nadležno za turizam).</w:t>
      </w:r>
      <w:r>
        <w:rPr/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15"/>
        </w:rPr>
        <w:t>2. Mjesec dana prije realizacije ugovora odabrani davatelj usluga dužan je dostaviti ili dati školi na uvid: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dokaz o osiguranju jamčevine za slučaj nesolventnosti (za višednevnu ekskurziju ili višednevnu terensku nastavu),</w:t>
      </w:r>
      <w:r>
        <w:rPr/>
        <w:t xml:space="preserve"> </w:t>
      </w:r>
    </w:p>
    <w:p>
      <w:pPr>
        <w:pStyle w:val="000133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dokaz o osiguranju od odgovornosti za štetu koju turistička agencija prouzroči neispunjenjem, djelomičnim ispunjenjem ili neurednim ispunjenjem obveza iz paket-aranžmana (preslika polica).</w:t>
      </w:r>
      <w:r>
        <w:rPr/>
        <w:t xml:space="preserve"> </w:t>
      </w:r>
    </w:p>
    <w:p>
      <w:pPr>
        <w:pStyle w:val="Normal000128"/>
        <w:spacing w:beforeAutospacing="0" w:before="120" w:after="120"/>
        <w:rPr>
          <w:b/>
          <w:b/>
        </w:rPr>
      </w:pPr>
      <w:r>
        <w:rPr>
          <w:rStyle w:val="Defaultparagraphfont000134"/>
          <w:b w:val="false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000115"/>
          <w:b/>
        </w:rPr>
        <w:t>.</w:t>
      </w:r>
      <w:r>
        <w:rPr>
          <w:b/>
        </w:rPr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35"/>
        </w:rPr>
        <w:t xml:space="preserve">Napomena: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1)</w:t>
      </w:r>
      <w:r>
        <w:rPr/>
        <w:t xml:space="preserve"> </w:t>
      </w:r>
      <w:r>
        <w:rPr>
          <w:rStyle w:val="Defaultparagraphfont000122"/>
        </w:rPr>
        <w:t>Pristigle ponude trebaju sadržavati i u cijenu uključivati: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prijevoz sudionika isključivo prijevoznim sredstvima koji udovoljavaju propisima,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osiguranje odgovornosti i jamčevine.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2)</w:t>
      </w:r>
      <w:r>
        <w:rPr/>
        <w:t xml:space="preserve"> </w:t>
      </w:r>
      <w:r>
        <w:rPr>
          <w:rStyle w:val="Defaultparagraphfont000122"/>
        </w:rPr>
        <w:t>Ponude trebaju biti: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u skladu s posebnim propisima kojima se uređuje pružanje usluga u turizmu i obavljanje ugostiteljske djelatnosti ili sukladno posebnim propisima,</w:t>
      </w:r>
      <w:r>
        <w:rPr/>
        <w:t xml:space="preserve"> </w:t>
      </w:r>
    </w:p>
    <w:p>
      <w:pPr>
        <w:pStyle w:val="000138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razrađene prema traženim točkama i s iskazanom ukupnom cijenom za pojedinog učenika.</w:t>
      </w:r>
      <w:r>
        <w:rPr/>
        <w:t xml:space="preserve"> </w:t>
      </w:r>
    </w:p>
    <w:p>
      <w:pPr>
        <w:pStyle w:val="Listparagraph000139"/>
        <w:spacing w:beforeAutospacing="0" w:before="120" w:after="120"/>
        <w:rPr/>
      </w:pPr>
      <w:r>
        <w:rPr>
          <w:rStyle w:val="Defaultparagraphfont000122"/>
        </w:rPr>
        <w:t>3) U obzir će se uzimati ponude zaprimljene poštom na školsku ustanovu do navedenoga roka (dana i sata), odnosno e-poštom ako se postupak provodi sukladno čl. 13. st. 13. ovoga Pravilnika.</w:t>
      </w:r>
      <w:r>
        <w:rPr/>
        <w:t xml:space="preserve"> </w:t>
      </w:r>
    </w:p>
    <w:p>
      <w:pPr>
        <w:pStyle w:val="000140"/>
        <w:spacing w:beforeAutospacing="0" w:before="120" w:after="120"/>
        <w:rPr>
          <w:b/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>
      <w:pPr>
        <w:pStyle w:val="000143"/>
        <w:spacing w:beforeAutospacing="0" w:before="120" w:after="120"/>
        <w:rPr>
          <w:b/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Potencijalni davatelj usluga ne može dopisivati i nuditi dodatne pogodnosti. </w:t>
      </w:r>
    </w:p>
    <w:p>
      <w:pPr>
        <w:pStyle w:val="Normal"/>
        <w:ind w:right="3850" w:hanging="0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sz w:val="20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SimHe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37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00002" w:customStyle="1">
    <w:name w:val="000002"/>
    <w:qFormat/>
    <w:rsid w:val="007f3798"/>
    <w:rPr>
      <w:b w:val="false"/>
      <w:bCs w:val="false"/>
      <w:sz w:val="22"/>
      <w:szCs w:val="22"/>
    </w:rPr>
  </w:style>
  <w:style w:type="character" w:styleId="Defaultparagraphfont000004" w:customStyle="1">
    <w:name w:val="defaultparagraphfont-000004"/>
    <w:qFormat/>
    <w:rsid w:val="007f3798"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Defaultparagraphfont000009" w:customStyle="1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styleId="Defaultparagraphfont000016" w:customStyle="1">
    <w:name w:val="defaultparagraphfont-000016"/>
    <w:qFormat/>
    <w:rsid w:val="007f3798"/>
    <w:rPr>
      <w:rFonts w:ascii="Times New Roman" w:hAnsi="Times New Roman" w:cs="Times New Roman"/>
      <w:b w:val="false"/>
      <w:bCs w:val="false"/>
      <w:color w:val="000000"/>
      <w:sz w:val="22"/>
      <w:szCs w:val="22"/>
    </w:rPr>
  </w:style>
  <w:style w:type="character" w:styleId="000021" w:customStyle="1">
    <w:name w:val="000021"/>
    <w:qFormat/>
    <w:rsid w:val="007f3798"/>
    <w:rPr>
      <w:b w:val="false"/>
      <w:bCs w:val="false"/>
      <w:color w:val="000000"/>
      <w:sz w:val="22"/>
      <w:szCs w:val="22"/>
    </w:rPr>
  </w:style>
  <w:style w:type="character" w:styleId="000025" w:customStyle="1">
    <w:name w:val="000025"/>
    <w:qFormat/>
    <w:rsid w:val="007f3798"/>
    <w:rPr>
      <w:b/>
      <w:bCs/>
      <w:color w:val="000000"/>
      <w:sz w:val="6"/>
      <w:szCs w:val="6"/>
    </w:rPr>
  </w:style>
  <w:style w:type="character" w:styleId="Defaultparagraphfont000030" w:customStyle="1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000033" w:customStyle="1">
    <w:name w:val="000033"/>
    <w:qFormat/>
    <w:rsid w:val="007f3798"/>
    <w:rPr>
      <w:b/>
      <w:bCs/>
      <w:color w:val="000000"/>
      <w:sz w:val="18"/>
      <w:szCs w:val="18"/>
    </w:rPr>
  </w:style>
  <w:style w:type="character" w:styleId="000035" w:customStyle="1">
    <w:name w:val="000035"/>
    <w:qFormat/>
    <w:rsid w:val="007f3798"/>
    <w:rPr>
      <w:b/>
      <w:bCs/>
      <w:color w:val="000000"/>
      <w:sz w:val="2"/>
      <w:szCs w:val="2"/>
    </w:rPr>
  </w:style>
  <w:style w:type="character" w:styleId="Defaultparagraphfont000037" w:customStyle="1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Defaultparagraphfont000040" w:customStyle="1">
    <w:name w:val="defaultparagraphfont-000040"/>
    <w:qFormat/>
    <w:rsid w:val="007f3798"/>
    <w:rPr>
      <w:rFonts w:ascii="Times New Roman" w:hAnsi="Times New Roman" w:cs="Times New Roman"/>
      <w:b w:val="false"/>
      <w:bCs w:val="false"/>
      <w:i/>
      <w:iCs/>
      <w:color w:val="000000"/>
      <w:sz w:val="22"/>
      <w:szCs w:val="22"/>
    </w:rPr>
  </w:style>
  <w:style w:type="character" w:styleId="000042" w:customStyle="1">
    <w:name w:val="000042"/>
    <w:qFormat/>
    <w:rsid w:val="007f3798"/>
    <w:rPr>
      <w:b/>
      <w:bCs/>
      <w:color w:val="000000"/>
      <w:sz w:val="22"/>
      <w:szCs w:val="22"/>
    </w:rPr>
  </w:style>
  <w:style w:type="character" w:styleId="Defaultparagraphfont000077" w:customStyle="1">
    <w:name w:val="defaultparagraphfont-000077"/>
    <w:qFormat/>
    <w:rsid w:val="007f3798"/>
    <w:rPr>
      <w:rFonts w:ascii="Times New Roman" w:hAnsi="Times New Roman" w:cs="Times New Roman"/>
      <w:b w:val="false"/>
      <w:bCs w:val="false"/>
      <w:i/>
      <w:iCs/>
      <w:sz w:val="22"/>
      <w:szCs w:val="22"/>
    </w:rPr>
  </w:style>
  <w:style w:type="character" w:styleId="000090" w:customStyle="1">
    <w:name w:val="000090"/>
    <w:qFormat/>
    <w:rsid w:val="007f3798"/>
    <w:rPr>
      <w:b w:val="false"/>
      <w:bCs w:val="false"/>
      <w:i/>
      <w:iCs/>
      <w:strike/>
      <w:color w:val="000000"/>
      <w:sz w:val="22"/>
      <w:szCs w:val="22"/>
    </w:rPr>
  </w:style>
  <w:style w:type="character" w:styleId="Defaultparagraphfont000107" w:customStyle="1">
    <w:name w:val="defaultparagraphfont-000107"/>
    <w:qFormat/>
    <w:rsid w:val="007f3798"/>
    <w:rPr>
      <w:rFonts w:ascii="Times New Roman" w:hAnsi="Times New Roman" w:cs="Times New Roman"/>
      <w:b w:val="false"/>
      <w:bCs w:val="false"/>
      <w:color w:val="FF0000"/>
      <w:sz w:val="22"/>
      <w:szCs w:val="22"/>
    </w:rPr>
  </w:style>
  <w:style w:type="character" w:styleId="000113" w:customStyle="1">
    <w:name w:val="000113"/>
    <w:qFormat/>
    <w:rsid w:val="007f3798"/>
    <w:rPr>
      <w:b w:val="false"/>
      <w:bCs w:val="false"/>
      <w:sz w:val="4"/>
      <w:szCs w:val="4"/>
    </w:rPr>
  </w:style>
  <w:style w:type="character" w:styleId="Defaultparagraphfont000115" w:customStyle="1">
    <w:name w:val="defaultparagraphfont-000115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6" w:customStyle="1">
    <w:name w:val="defaultparagraphfont-000116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7" w:customStyle="1">
    <w:name w:val="defaultparagraphfont-000117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000119" w:customStyle="1">
    <w:name w:val="000119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2" w:customStyle="1">
    <w:name w:val="defaultparagraphfont-000122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4" w:customStyle="1">
    <w:name w:val="defaultparagraphfont-000124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000130" w:customStyle="1">
    <w:name w:val="000130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34" w:customStyle="1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styleId="Defaultparagraphfont000135" w:customStyle="1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styleId="Defaultparagraphfont000142" w:customStyle="1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000003" w:customStyle="1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styleId="Normal000006" w:customStyle="1">
    <w:name w:val="normal-000006"/>
    <w:basedOn w:val="Normal"/>
    <w:qFormat/>
    <w:rsid w:val="007f3798"/>
    <w:pPr/>
    <w:rPr>
      <w:rFonts w:ascii="Arial" w:hAnsi="Arial" w:cs="Arial"/>
      <w:sz w:val="22"/>
      <w:szCs w:val="22"/>
    </w:rPr>
  </w:style>
  <w:style w:type="paragraph" w:styleId="Normal000008" w:customStyle="1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styleId="Normal000013" w:customStyle="1">
    <w:name w:val="normal-000013"/>
    <w:basedOn w:val="Normal"/>
    <w:qFormat/>
    <w:rsid w:val="007f3798"/>
    <w:pPr/>
    <w:rPr>
      <w:sz w:val="22"/>
      <w:szCs w:val="22"/>
    </w:rPr>
  </w:style>
  <w:style w:type="paragraph" w:styleId="Normal000024" w:customStyle="1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styleId="Normal000029" w:customStyle="1">
    <w:name w:val="normal-000029"/>
    <w:basedOn w:val="Normal"/>
    <w:qFormat/>
    <w:rsid w:val="007f3798"/>
    <w:pPr/>
    <w:rPr>
      <w:sz w:val="20"/>
      <w:szCs w:val="20"/>
    </w:rPr>
  </w:style>
  <w:style w:type="paragraph" w:styleId="Normal000032" w:customStyle="1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styleId="Normal000034" w:customStyle="1">
    <w:name w:val="normal-000034"/>
    <w:basedOn w:val="Normal"/>
    <w:qFormat/>
    <w:rsid w:val="007f3798"/>
    <w:pPr/>
    <w:rPr>
      <w:sz w:val="2"/>
      <w:szCs w:val="2"/>
    </w:rPr>
  </w:style>
  <w:style w:type="paragraph" w:styleId="Normal000045" w:customStyle="1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" w:customStyle="1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1" w:customStyle="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54" w:customStyle="1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5" w:customStyle="1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7" w:customStyle="1">
    <w:name w:val="listparagraph-000057"/>
    <w:basedOn w:val="Normal"/>
    <w:qFormat/>
    <w:rsid w:val="007f3798"/>
    <w:pPr/>
    <w:rPr>
      <w:sz w:val="22"/>
      <w:szCs w:val="22"/>
    </w:rPr>
  </w:style>
  <w:style w:type="paragraph" w:styleId="Listparagraph000059" w:customStyle="1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styleId="Normal000066" w:customStyle="1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5" w:customStyle="1">
    <w:name w:val="listparagraph-000075"/>
    <w:basedOn w:val="Normal"/>
    <w:qFormat/>
    <w:rsid w:val="007f3798"/>
    <w:pPr/>
    <w:rPr>
      <w:sz w:val="22"/>
      <w:szCs w:val="22"/>
    </w:rPr>
  </w:style>
  <w:style w:type="paragraph" w:styleId="Listparagraph000076" w:customStyle="1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styleId="Listparagraph000078" w:customStyle="1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9" w:customStyle="1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80" w:customStyle="1">
    <w:name w:val="listparagraph-000080"/>
    <w:basedOn w:val="Normal"/>
    <w:qFormat/>
    <w:rsid w:val="007f3798"/>
    <w:pPr/>
    <w:rPr>
      <w:sz w:val="22"/>
      <w:szCs w:val="22"/>
    </w:rPr>
  </w:style>
  <w:style w:type="paragraph" w:styleId="Listparagraph000084" w:customStyle="1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styleId="Normal000088" w:customStyle="1">
    <w:name w:val="normal-000088"/>
    <w:basedOn w:val="Normal"/>
    <w:qFormat/>
    <w:rsid w:val="007f3798"/>
    <w:pPr/>
    <w:rPr>
      <w:sz w:val="22"/>
      <w:szCs w:val="22"/>
    </w:rPr>
  </w:style>
  <w:style w:type="paragraph" w:styleId="Listparagraph000089" w:customStyle="1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styleId="Normal000093" w:customStyle="1">
    <w:name w:val="normal-000093"/>
    <w:basedOn w:val="Normal"/>
    <w:qFormat/>
    <w:rsid w:val="007f3798"/>
    <w:pPr/>
    <w:rPr>
      <w:sz w:val="22"/>
      <w:szCs w:val="22"/>
    </w:rPr>
  </w:style>
  <w:style w:type="paragraph" w:styleId="Listparagraph000094" w:customStyle="1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100" w:customStyle="1">
    <w:name w:val="listparagraph-000100"/>
    <w:basedOn w:val="Normal"/>
    <w:qFormat/>
    <w:rsid w:val="007f3798"/>
    <w:pPr/>
    <w:rPr>
      <w:sz w:val="22"/>
      <w:szCs w:val="22"/>
    </w:rPr>
  </w:style>
  <w:style w:type="paragraph" w:styleId="Listparagraph000103" w:customStyle="1">
    <w:name w:val="listparagraph-000103"/>
    <w:basedOn w:val="Normal"/>
    <w:qFormat/>
    <w:rsid w:val="007f3798"/>
    <w:pPr/>
    <w:rPr>
      <w:sz w:val="22"/>
      <w:szCs w:val="22"/>
    </w:rPr>
  </w:style>
  <w:style w:type="paragraph" w:styleId="Listparagraph000111" w:customStyle="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112" w:customStyle="1">
    <w:name w:val="listparagraph-000112"/>
    <w:basedOn w:val="Normal"/>
    <w:qFormat/>
    <w:rsid w:val="007f3798"/>
    <w:pPr>
      <w:spacing w:beforeAutospacing="1" w:after="0"/>
      <w:jc w:val="both"/>
    </w:pPr>
    <w:rPr>
      <w:sz w:val="4"/>
      <w:szCs w:val="4"/>
    </w:rPr>
  </w:style>
  <w:style w:type="paragraph" w:styleId="000118" w:customStyle="1">
    <w:name w:val="000118"/>
    <w:basedOn w:val="Normal"/>
    <w:qFormat/>
    <w:rsid w:val="007f3798"/>
    <w:pPr>
      <w:spacing w:lineRule="atLeast" w:line="195" w:beforeAutospacing="1" w:after="0"/>
      <w:jc w:val="both"/>
    </w:pPr>
    <w:rPr>
      <w:sz w:val="16"/>
      <w:szCs w:val="16"/>
    </w:rPr>
  </w:style>
  <w:style w:type="paragraph" w:styleId="000126" w:customStyle="1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Normal000128" w:customStyle="1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29" w:customStyle="1">
    <w:name w:val="000129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3" w:customStyle="1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36" w:customStyle="1">
    <w:name w:val="000136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8" w:customStyle="1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Listparagraph000139" w:customStyle="1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40" w:customStyle="1">
    <w:name w:val="000140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43" w:customStyle="1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ListParagraph1">
    <w:name w:val="List Paragraph"/>
    <w:basedOn w:val="Normal"/>
    <w:uiPriority w:val="34"/>
    <w:qFormat/>
    <w:rsid w:val="00a20f30"/>
    <w:pPr>
      <w:widowControl w:val="false"/>
      <w:ind w:left="1423" w:hanging="587"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LibreOffice/7.0.1.2$Windows_X86_64 LibreOffice_project/7cbcfc562f6eb6708b5ff7d7397325de9e764452</Application>
  <Pages>3</Pages>
  <Words>777</Words>
  <Characters>4485</Characters>
  <CharactersWithSpaces>5453</CharactersWithSpaces>
  <Paragraphs>224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2024-02-01T08:49:00Z</dcterms:created>
  <dc:creator>Zdenka Čukelj</dc:creator>
  <dc:description/>
  <dc:language>hr-HR</dc:language>
  <cp:lastModifiedBy/>
  <dcterms:modified xsi:type="dcterms:W3CDTF">2026-01-26T17:27:23Z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GrammarlyDocumentId">
    <vt:lpwstr>48c8a96b3e0c1a67e0e25b07c1fc27407bcb9f3e8fb58ea447820e5dc3a8bff3</vt:lpwstr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