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1F79" w:rsidRDefault="00221F79">
      <w:pPr>
        <w:pStyle w:val="normal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POZIV ZA ORGANIZACIJU JEDNODNEVNOG ŠKOLSKOG IZLETA ŠESTIH RAZREDA</w:t>
      </w:r>
    </w:p>
    <w:p w:rsidR="00221F79" w:rsidRDefault="00221F79">
      <w:pPr>
        <w:pStyle w:val="normal0"/>
        <w:jc w:val="center"/>
      </w:pPr>
      <w:r>
        <w:rPr>
          <w:b/>
          <w:bCs/>
          <w:sz w:val="22"/>
          <w:szCs w:val="22"/>
        </w:rPr>
        <w:t>SJEVERNA HRVATSKA</w:t>
      </w:r>
    </w:p>
    <w:p w:rsidR="00221F79" w:rsidRDefault="00221F79">
      <w:pPr>
        <w:pStyle w:val="normal0"/>
        <w:jc w:val="center"/>
      </w:pPr>
    </w:p>
    <w:p w:rsidR="00221F79" w:rsidRDefault="00221F79">
      <w:pPr>
        <w:pStyle w:val="normal0"/>
      </w:pPr>
    </w:p>
    <w:p w:rsidR="00221F79" w:rsidRDefault="00221F79">
      <w:pPr>
        <w:pStyle w:val="normal0"/>
      </w:pPr>
    </w:p>
    <w:tbl>
      <w:tblPr>
        <w:tblW w:w="89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58"/>
      </w:tblGrid>
      <w:tr w:rsidR="00221F79">
        <w:trPr>
          <w:trHeight w:val="80"/>
        </w:trPr>
        <w:tc>
          <w:tcPr>
            <w:tcW w:w="4248" w:type="dxa"/>
            <w:gridSpan w:val="2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OŠ „Dr. Franjo Tuđman“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Sv. Martina 16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Beli Manastir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31300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šestih</w:t>
            </w:r>
          </w:p>
        </w:tc>
        <w:tc>
          <w:tcPr>
            <w:tcW w:w="2747" w:type="dxa"/>
            <w:gridSpan w:val="2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8" w:type="dxa"/>
            <w:gridSpan w:val="6"/>
          </w:tcPr>
          <w:p w:rsidR="00221F79" w:rsidRDefault="00221F79" w:rsidP="001417EE">
            <w:pPr>
              <w:pStyle w:val="normal0"/>
              <w:jc w:val="center"/>
            </w:pP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8" w:type="dxa"/>
            <w:gridSpan w:val="6"/>
          </w:tcPr>
          <w:p w:rsidR="00221F79" w:rsidRDefault="00221F79" w:rsidP="001417EE">
            <w:pPr>
              <w:pStyle w:val="normal0"/>
              <w:jc w:val="center"/>
            </w:pP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 w:rsidP="001417EE">
            <w:pPr>
              <w:pStyle w:val="normal0"/>
              <w:ind w:left="284"/>
            </w:pPr>
            <w:r w:rsidRPr="001417EE">
              <w:rPr>
                <w:sz w:val="20"/>
                <w:szCs w:val="20"/>
              </w:rPr>
              <w:t>e) Posjet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</w:p>
        </w:tc>
      </w:tr>
      <w:tr w:rsidR="00221F79">
        <w:trPr>
          <w:trHeight w:val="80"/>
        </w:trPr>
        <w:tc>
          <w:tcPr>
            <w:tcW w:w="4248" w:type="dxa"/>
            <w:gridSpan w:val="2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</w:p>
        </w:tc>
      </w:tr>
      <w:tr w:rsidR="00221F79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21F79" w:rsidRDefault="00221F79">
            <w:pPr>
              <w:pStyle w:val="normal0"/>
            </w:pPr>
            <w:r w:rsidRPr="001417EE"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520" w:type="dxa"/>
            <w:gridSpan w:val="5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3. lipnja</w:t>
            </w:r>
          </w:p>
        </w:tc>
        <w:tc>
          <w:tcPr>
            <w:tcW w:w="2158" w:type="dxa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2015.</w:t>
            </w:r>
          </w:p>
        </w:tc>
      </w:tr>
      <w:tr w:rsidR="00221F79">
        <w:trPr>
          <w:trHeight w:val="260"/>
        </w:trPr>
        <w:tc>
          <w:tcPr>
            <w:tcW w:w="4248" w:type="dxa"/>
            <w:gridSpan w:val="2"/>
            <w:vMerge/>
            <w:shd w:val="clear" w:color="auto" w:fill="E0E0E0"/>
          </w:tcPr>
          <w:p w:rsidR="00221F79" w:rsidRDefault="00221F79">
            <w:pPr>
              <w:pStyle w:val="normal0"/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221F79" w:rsidRDefault="00221F79" w:rsidP="001417EE">
            <w:pPr>
              <w:pStyle w:val="normal0"/>
              <w:jc w:val="center"/>
            </w:pPr>
            <w:r w:rsidRPr="001417EE"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221F79" w:rsidRDefault="00221F79" w:rsidP="001417EE">
            <w:pPr>
              <w:pStyle w:val="normal0"/>
              <w:jc w:val="center"/>
            </w:pPr>
            <w:r w:rsidRPr="001417EE"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2158" w:type="dxa"/>
            <w:shd w:val="clear" w:color="auto" w:fill="E0E0E0"/>
          </w:tcPr>
          <w:p w:rsidR="00221F79" w:rsidRDefault="00221F79" w:rsidP="001417EE">
            <w:pPr>
              <w:pStyle w:val="normal0"/>
              <w:jc w:val="center"/>
            </w:pPr>
            <w:r w:rsidRPr="001417EE"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b/>
                <w:bCs/>
                <w:sz w:val="20"/>
                <w:szCs w:val="20"/>
              </w:rPr>
              <w:t xml:space="preserve">6. </w:t>
            </w:r>
            <w:r w:rsidRPr="001417EE">
              <w:rPr>
                <w:sz w:val="20"/>
                <w:szCs w:val="20"/>
              </w:rPr>
              <w:t xml:space="preserve">  </w:t>
            </w:r>
            <w:r w:rsidRPr="001417EE"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221F79" w:rsidRDefault="00221F79" w:rsidP="001417EE">
            <w:pPr>
              <w:pStyle w:val="normal0"/>
              <w:jc w:val="center"/>
            </w:pPr>
            <w:r w:rsidRPr="001417EE">
              <w:rPr>
                <w:sz w:val="20"/>
                <w:szCs w:val="20"/>
              </w:rPr>
              <w:t>45</w:t>
            </w:r>
          </w:p>
        </w:tc>
        <w:tc>
          <w:tcPr>
            <w:tcW w:w="3778" w:type="dxa"/>
            <w:gridSpan w:val="4"/>
          </w:tcPr>
          <w:p w:rsidR="00221F79" w:rsidRDefault="00221F79">
            <w:pPr>
              <w:pStyle w:val="normal0"/>
            </w:pP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3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3 učitelja + 1 asistent u nastavi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b/>
                <w:bCs/>
                <w:sz w:val="20"/>
                <w:szCs w:val="20"/>
              </w:rPr>
              <w:t xml:space="preserve">7. </w:t>
            </w:r>
            <w:r w:rsidRPr="001417EE">
              <w:rPr>
                <w:sz w:val="20"/>
                <w:szCs w:val="20"/>
              </w:rPr>
              <w:t xml:space="preserve">  </w:t>
            </w:r>
            <w:r w:rsidRPr="001417EE"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Sv. Martina 16, Beli Manastir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Trakošćan, Mlinarska kuća Žabnik (razgled kompleksa i vožnja skelom), Mursko Središće (Cimper – ručak i razgled sušare voća), Muzej oldtimer vozila Selnica, farma imanja Dvanajščak, OPG Juras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Sv. Martin na Muri (Accredo centar – dječja olimpijada s kraćim trajanjem do max 2h i Terme Sv. Martin - kupanje)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b/>
                <w:bCs/>
                <w:sz w:val="20"/>
                <w:szCs w:val="20"/>
              </w:rPr>
              <w:t xml:space="preserve">8. </w:t>
            </w:r>
            <w:r w:rsidRPr="001417EE">
              <w:rPr>
                <w:sz w:val="20"/>
                <w:szCs w:val="20"/>
              </w:rPr>
              <w:t xml:space="preserve">  </w:t>
            </w:r>
            <w:r w:rsidRPr="001417EE"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</w:p>
        </w:tc>
      </w:tr>
      <w:tr w:rsidR="00221F79">
        <w:trPr>
          <w:trHeight w:val="80"/>
        </w:trPr>
        <w:tc>
          <w:tcPr>
            <w:tcW w:w="4248" w:type="dxa"/>
            <w:gridSpan w:val="2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b/>
                <w:bCs/>
                <w:sz w:val="20"/>
                <w:szCs w:val="20"/>
              </w:rPr>
              <w:t xml:space="preserve">9. </w:t>
            </w:r>
            <w:r w:rsidRPr="001417EE">
              <w:rPr>
                <w:sz w:val="20"/>
                <w:szCs w:val="20"/>
              </w:rPr>
              <w:t xml:space="preserve">  </w:t>
            </w:r>
            <w:r w:rsidRPr="001417EE"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 w:rsidP="001417EE">
            <w:pPr>
              <w:pStyle w:val="normal0"/>
              <w:ind w:left="307" w:firstLine="6"/>
            </w:pPr>
            <w:r w:rsidRPr="001417EE">
              <w:rPr>
                <w:sz w:val="20"/>
                <w:szCs w:val="20"/>
              </w:rPr>
              <w:t xml:space="preserve">b) Prijevoz                                                               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c) Vodiča za razgled grada                     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78" w:type="dxa"/>
            <w:gridSpan w:val="6"/>
          </w:tcPr>
          <w:p w:rsidR="00221F79" w:rsidRPr="00A61027" w:rsidRDefault="00221F79">
            <w:pPr>
              <w:pStyle w:val="normal0"/>
              <w:rPr>
                <w:sz w:val="20"/>
                <w:szCs w:val="20"/>
              </w:rPr>
            </w:pPr>
            <w:bookmarkStart w:id="0" w:name="h_gjdgxs" w:colFirst="0" w:colLast="0"/>
            <w:bookmarkEnd w:id="0"/>
            <w:r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  <w:tcBorders>
              <w:right w:val="nil"/>
            </w:tcBorders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e) Karte za vožnju (npr. čamcem)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  <w:tcBorders>
              <w:right w:val="nil"/>
            </w:tcBorders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f) Objed                                               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248" w:type="dxa"/>
            <w:gridSpan w:val="2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g) Drugi zahtjevi </w:t>
            </w:r>
          </w:p>
        </w:tc>
        <w:tc>
          <w:tcPr>
            <w:tcW w:w="4678" w:type="dxa"/>
            <w:gridSpan w:val="6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Molimo ponudu koja </w:t>
            </w:r>
            <w:r w:rsidRPr="00A61027">
              <w:rPr>
                <w:b/>
                <w:bCs/>
                <w:sz w:val="20"/>
                <w:szCs w:val="20"/>
              </w:rPr>
              <w:t>ne mora nužno sadržavati sva</w:t>
            </w:r>
            <w:r w:rsidRPr="001417EE">
              <w:rPr>
                <w:sz w:val="20"/>
                <w:szCs w:val="20"/>
              </w:rPr>
              <w:t xml:space="preserve"> navedena usputna odredišta. Neka od navedenih odredišta su poželjna, ali i neka druga dolaze u obzir - odnosno vlastiti prijedlog izleta u Sjevernu Hrvatsku s krajnjim odredištem. Poželjno je i nekoliko ponuda s različitim inačicama.</w:t>
            </w:r>
          </w:p>
        </w:tc>
      </w:tr>
      <w:tr w:rsidR="00221F79">
        <w:trPr>
          <w:trHeight w:val="80"/>
        </w:trPr>
        <w:tc>
          <w:tcPr>
            <w:tcW w:w="4788" w:type="dxa"/>
            <w:gridSpan w:val="3"/>
            <w:shd w:val="clear" w:color="auto" w:fill="E0E0E0"/>
          </w:tcPr>
          <w:p w:rsidR="00221F79" w:rsidRDefault="00221F79">
            <w:pPr>
              <w:pStyle w:val="normal0"/>
            </w:pPr>
            <w:r w:rsidRPr="001417EE"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221F79" w:rsidRDefault="00221F79" w:rsidP="001417EE">
            <w:pPr>
              <w:pStyle w:val="normal0"/>
              <w:jc w:val="center"/>
            </w:pPr>
            <w:r w:rsidRPr="001417EE"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221F79">
        <w:trPr>
          <w:trHeight w:val="80"/>
        </w:trPr>
        <w:tc>
          <w:tcPr>
            <w:tcW w:w="4788" w:type="dxa"/>
            <w:gridSpan w:val="3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8" w:type="dxa"/>
            <w:gridSpan w:val="5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788" w:type="dxa"/>
            <w:gridSpan w:val="3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8" w:type="dxa"/>
            <w:gridSpan w:val="5"/>
          </w:tcPr>
          <w:p w:rsidR="00221F79" w:rsidRPr="00DB61C0" w:rsidRDefault="00221F79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788" w:type="dxa"/>
            <w:gridSpan w:val="3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8" w:type="dxa"/>
            <w:gridSpan w:val="5"/>
          </w:tcPr>
          <w:p w:rsidR="00221F79" w:rsidRDefault="00221F79">
            <w:pPr>
              <w:pStyle w:val="normal0"/>
            </w:pPr>
          </w:p>
        </w:tc>
      </w:tr>
      <w:tr w:rsidR="00221F79">
        <w:trPr>
          <w:trHeight w:val="80"/>
        </w:trPr>
        <w:tc>
          <w:tcPr>
            <w:tcW w:w="2226" w:type="dxa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221F79" w:rsidRDefault="00221F79">
            <w:pPr>
              <w:pStyle w:val="normal0"/>
            </w:pPr>
            <w:r>
              <w:rPr>
                <w:sz w:val="20"/>
                <w:szCs w:val="20"/>
              </w:rPr>
              <w:t>23</w:t>
            </w:r>
            <w:r w:rsidRPr="001417EE">
              <w:rPr>
                <w:sz w:val="20"/>
                <w:szCs w:val="20"/>
              </w:rPr>
              <w:t>.03.2015.</w:t>
            </w:r>
          </w:p>
        </w:tc>
        <w:tc>
          <w:tcPr>
            <w:tcW w:w="4138" w:type="dxa"/>
            <w:gridSpan w:val="5"/>
          </w:tcPr>
          <w:p w:rsidR="00221F79" w:rsidRDefault="00221F79">
            <w:pPr>
              <w:pStyle w:val="normal0"/>
            </w:pPr>
            <w:r w:rsidRPr="001417EE">
              <w:rPr>
                <w:sz w:val="20"/>
                <w:szCs w:val="20"/>
              </w:rPr>
              <w:t>do 14:00 sati</w:t>
            </w:r>
          </w:p>
        </w:tc>
      </w:tr>
    </w:tbl>
    <w:p w:rsidR="00221F79" w:rsidRDefault="00221F79">
      <w:pPr>
        <w:pStyle w:val="normal0"/>
      </w:pPr>
    </w:p>
    <w:p w:rsidR="00221F79" w:rsidRDefault="00221F79">
      <w:pPr>
        <w:pStyle w:val="normal0"/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221F79" w:rsidRDefault="00221F79">
      <w:pPr>
        <w:pStyle w:val="normal0"/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221F79" w:rsidRDefault="00221F79">
      <w:pPr>
        <w:pStyle w:val="normal0"/>
      </w:pPr>
      <w:r>
        <w:rPr>
          <w:sz w:val="20"/>
          <w:szCs w:val="20"/>
        </w:rPr>
        <w:t xml:space="preserve">b) osiguranje odgovornosti i jamčevine, </w:t>
      </w:r>
    </w:p>
    <w:p w:rsidR="00221F79" w:rsidRDefault="00221F79">
      <w:pPr>
        <w:pStyle w:val="normal0"/>
      </w:pPr>
      <w:r>
        <w:rPr>
          <w:sz w:val="20"/>
          <w:szCs w:val="20"/>
        </w:rPr>
        <w:t xml:space="preserve">c) vrijedeće propise vezane uz turističku djelatnost, </w:t>
      </w:r>
    </w:p>
    <w:p w:rsidR="00221F79" w:rsidRDefault="00221F79">
      <w:pPr>
        <w:pStyle w:val="normal0"/>
      </w:pPr>
      <w:r>
        <w:rPr>
          <w:sz w:val="20"/>
          <w:szCs w:val="20"/>
        </w:rPr>
        <w:t xml:space="preserve">d) dostaviti ponude razrađene po traženim točkama. </w:t>
      </w:r>
    </w:p>
    <w:p w:rsidR="00221F79" w:rsidRDefault="00221F79">
      <w:pPr>
        <w:pStyle w:val="normal0"/>
      </w:pPr>
    </w:p>
    <w:p w:rsidR="00221F79" w:rsidRDefault="00221F79">
      <w:pPr>
        <w:pStyle w:val="normal0"/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221F79" w:rsidSect="00E73D7A"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D7A"/>
    <w:rsid w:val="001417EE"/>
    <w:rsid w:val="00221F79"/>
    <w:rsid w:val="00A61027"/>
    <w:rsid w:val="00DB61C0"/>
    <w:rsid w:val="00E73D7A"/>
    <w:rsid w:val="00F4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73D7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73D7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73D7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73D7A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73D7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73D7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C0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C0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C0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C0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C0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C0B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E73D7A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E73D7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E0C0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73D7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E0C0B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E73D7A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440</Words>
  <Characters>2511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2015-03-11T07:40:00Z</dcterms:created>
  <dcterms:modified xsi:type="dcterms:W3CDTF">2015-03-11T07:49:00Z</dcterms:modified>
</cp:coreProperties>
</file>